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债权计算清单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（请填写债权总额、计算过程及相关说明，包括原始债权和孳息债权）</w:t>
      </w:r>
    </w:p>
    <w:tbl>
      <w:tblPr>
        <w:tblStyle w:val="5"/>
        <w:tblW w:w="9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12"/>
        <w:gridCol w:w="1984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金额（元）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计算过程及说明（可附页）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原始债权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本金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求偿权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孳息债权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利息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违约金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赔偿损失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98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合计</w:t>
            </w:r>
          </w:p>
        </w:tc>
        <w:tc>
          <w:tcPr>
            <w:tcW w:w="8316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ind w:right="-313" w:rightChars="-149"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债权申报人（签名或盖章）：</w:t>
      </w:r>
    </w:p>
    <w:p>
      <w:pPr>
        <w:ind w:right="-313" w:rightChars="-149" w:firstLine="2660" w:firstLineChars="9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受托人（签名）:</w:t>
      </w:r>
    </w:p>
    <w:p>
      <w:pPr>
        <w:ind w:right="-313" w:rightChars="-149"/>
        <w:rPr>
          <w:rFonts w:ascii="仿宋_GB2312" w:eastAsia="仿宋_GB2312"/>
          <w:sz w:val="28"/>
          <w:szCs w:val="28"/>
        </w:rPr>
      </w:pPr>
    </w:p>
    <w:p>
      <w:pPr>
        <w:ind w:left="3599" w:leftChars="1714" w:right="-313" w:rightChars="-149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年    月    日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-58"/>
      <w:jc w:val="both"/>
      <w:rPr>
        <w:rFonts w:ascii="仿宋_GB2312" w:eastAsia="仿宋_GB2312"/>
      </w:rPr>
    </w:pPr>
    <w:r>
      <w:rPr>
        <w:rFonts w:hint="eastAsia" w:ascii="仿宋_GB2312" w:eastAsia="仿宋_GB2312"/>
        <w:lang w:val="en-US" w:eastAsia="zh-Hans"/>
      </w:rPr>
      <w:t>浙江艺能影院经营管理</w:t>
    </w:r>
    <w:r>
      <w:rPr>
        <w:rFonts w:hint="eastAsia" w:ascii="仿宋_GB2312" w:eastAsia="仿宋_GB2312"/>
        <w:lang w:val="en-US" w:eastAsia="zh-CN"/>
      </w:rPr>
      <w:t>有限公司</w:t>
    </w:r>
    <w:r>
      <w:rPr>
        <w:rFonts w:hint="eastAsia" w:ascii="仿宋_GB2312" w:eastAsia="仿宋_GB2312"/>
      </w:rPr>
      <w:t xml:space="preserve">破产清算案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65"/>
    <w:rsid w:val="00066B13"/>
    <w:rsid w:val="00115706"/>
    <w:rsid w:val="00201BA2"/>
    <w:rsid w:val="006B2F80"/>
    <w:rsid w:val="006F0365"/>
    <w:rsid w:val="00793BE3"/>
    <w:rsid w:val="007C7EEE"/>
    <w:rsid w:val="007D2D5E"/>
    <w:rsid w:val="007E54CA"/>
    <w:rsid w:val="00880AC3"/>
    <w:rsid w:val="00953706"/>
    <w:rsid w:val="00A90C10"/>
    <w:rsid w:val="00BB3620"/>
    <w:rsid w:val="00CD6871"/>
    <w:rsid w:val="00DE7A97"/>
    <w:rsid w:val="07D76887"/>
    <w:rsid w:val="0A677390"/>
    <w:rsid w:val="38D409FE"/>
    <w:rsid w:val="44913B2C"/>
    <w:rsid w:val="57722E14"/>
    <w:rsid w:val="5A326AEE"/>
    <w:rsid w:val="69930E94"/>
    <w:rsid w:val="7DDA9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2015-04-06T20:37:00Z</dcterms:created>
  <dc:creator>admin</dc:creator>
  <cp:lastModifiedBy>IVYAN玮</cp:lastModifiedBy>
  <dcterms:modified xsi:type="dcterms:W3CDTF">2021-03-26T08:10:19Z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7782CF0E884946348EA6D0D61D940647</vt:lpwstr>
  </property>
</Properties>
</file>